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4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SPOR GENEL MÜDÜRLÜĞÜ</w:t>
      </w:r>
    </w:p>
    <w:p w:rsidR="00F83784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Spor Faaliyetleri Dairesi Başkanlığı</w:t>
      </w:r>
    </w:p>
    <w:p w:rsidR="006F5FEF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(Spor Federasyonları Seçim Kurulu Başkanlığına)</w:t>
      </w:r>
    </w:p>
    <w:p w:rsidR="00F83784" w:rsidRDefault="00F83784" w:rsidP="00F83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784" w:rsidRDefault="00090D17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Şubat 2017</w:t>
      </w:r>
      <w:r w:rsidR="00F83784">
        <w:rPr>
          <w:rFonts w:ascii="Times New Roman" w:hAnsi="Times New Roman" w:cs="Times New Roman"/>
          <w:sz w:val="24"/>
          <w:szCs w:val="24"/>
        </w:rPr>
        <w:t xml:space="preserve"> Pazartesi günü yapılacak olan Türkiye </w:t>
      </w:r>
      <w:r>
        <w:rPr>
          <w:rFonts w:ascii="Times New Roman" w:hAnsi="Times New Roman" w:cs="Times New Roman"/>
          <w:sz w:val="24"/>
          <w:szCs w:val="24"/>
        </w:rPr>
        <w:t>Gelişmekte Olan</w:t>
      </w:r>
      <w:r w:rsidR="00F83784">
        <w:rPr>
          <w:rFonts w:ascii="Times New Roman" w:hAnsi="Times New Roman" w:cs="Times New Roman"/>
          <w:sz w:val="24"/>
          <w:szCs w:val="24"/>
        </w:rPr>
        <w:t xml:space="preserve"> Spor</w:t>
      </w:r>
      <w:r>
        <w:rPr>
          <w:rFonts w:ascii="Times New Roman" w:hAnsi="Times New Roman" w:cs="Times New Roman"/>
          <w:sz w:val="24"/>
          <w:szCs w:val="24"/>
        </w:rPr>
        <w:t xml:space="preserve"> Branşları Federasyonu 4</w:t>
      </w:r>
      <w:r w:rsidR="00F83784">
        <w:rPr>
          <w:rFonts w:ascii="Times New Roman" w:hAnsi="Times New Roman" w:cs="Times New Roman"/>
          <w:sz w:val="24"/>
          <w:szCs w:val="24"/>
        </w:rPr>
        <w:t>. Olağan Genel Kurulunda başkan adayı olmak istiyorum. Başvuru evraklarım ekte sunulmuştur.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F7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bilgi formu, (Ek-1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F7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örneği 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T.C. kimlik beyanı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(Ek-2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F7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İdari tahkikat sonucu görevine son verilmediğine dair </w:t>
      </w:r>
      <w:r w:rsidR="00780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</w:t>
      </w:r>
      <w:r w:rsidR="007802F7" w:rsidRPr="007802F7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</w:t>
      </w:r>
      <w:r w:rsidR="00EF7DC1" w:rsidRPr="007802F7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beyan,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(Ek-3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F7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 kurulunca bir defada altı aydan fazla veya toplam bir yıl hak mahrumiyeti cezası ile ceza almadığına dair belge 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(Ek-4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F7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Cumhuriyet Savcılığından alınacak adli sicil kaydı 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(Ek-5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Vergi ve sigorta borcu nedeniyle takibata uğramadığına dair belge 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(Ek-6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22CD5" w:rsidRDefault="00822CD5" w:rsidP="00822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Sportif Değerlendirme ve Geliştirme Kurulunca düzenlenen rapor sonucu görevine son verilmediğine dair belge 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>ve</w:t>
      </w:r>
      <w:r w:rsid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>ya</w:t>
      </w:r>
      <w:r w:rsidR="00EF7DC1"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 beyan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(Ek-7</w:t>
      </w:r>
      <w:r w:rsidR="00EF7DC1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22CD5" w:rsidRPr="00DE7656" w:rsidRDefault="00822CD5" w:rsidP="00822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 aslı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kurumunca tasdikli örneği </w:t>
      </w:r>
    </w:p>
    <w:p w:rsidR="00822CD5" w:rsidRPr="00DE7656" w:rsidRDefault="00822CD5" w:rsidP="00822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Seçim giderlerine katılım payı olan 1.000 TL </w:t>
      </w:r>
      <w:proofErr w:type="spellStart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Müdürlük Halk Bankası Yenişehir Şubesi nezdindeki TR85 0001 2009 0006 0000 71 IBAN </w:t>
      </w:r>
      <w:proofErr w:type="spellStart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makbuz (yatırılan bu ücret hiçbir suretle iade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edilmeyecektir.</w:t>
      </w:r>
    </w:p>
    <w:p w:rsidR="00822CD5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C8" w:rsidRDefault="00B10CC8" w:rsidP="007430C3">
      <w:pPr>
        <w:spacing w:after="0" w:line="240" w:lineRule="auto"/>
      </w:pPr>
      <w:r>
        <w:separator/>
      </w:r>
    </w:p>
  </w:endnote>
  <w:endnote w:type="continuationSeparator" w:id="0">
    <w:p w:rsidR="00B10CC8" w:rsidRDefault="00B10CC8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C8" w:rsidRDefault="00B10CC8" w:rsidP="007430C3">
      <w:pPr>
        <w:spacing w:after="0" w:line="240" w:lineRule="auto"/>
      </w:pPr>
      <w:r>
        <w:separator/>
      </w:r>
    </w:p>
  </w:footnote>
  <w:footnote w:type="continuationSeparator" w:id="0">
    <w:p w:rsidR="00B10CC8" w:rsidRDefault="00B10CC8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90D17"/>
    <w:rsid w:val="00207BC7"/>
    <w:rsid w:val="00320F61"/>
    <w:rsid w:val="005100E9"/>
    <w:rsid w:val="00617140"/>
    <w:rsid w:val="007430C3"/>
    <w:rsid w:val="007802F7"/>
    <w:rsid w:val="00786DCE"/>
    <w:rsid w:val="00797F88"/>
    <w:rsid w:val="00822CD5"/>
    <w:rsid w:val="00B10CC8"/>
    <w:rsid w:val="00D25205"/>
    <w:rsid w:val="00E136D4"/>
    <w:rsid w:val="00EF7DC1"/>
    <w:rsid w:val="00F64C16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C15-ED99-4C5E-8320-DF9EC9B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Muhammet COLAK</cp:lastModifiedBy>
  <cp:revision>5</cp:revision>
  <dcterms:created xsi:type="dcterms:W3CDTF">2017-01-19T18:00:00Z</dcterms:created>
  <dcterms:modified xsi:type="dcterms:W3CDTF">2017-01-20T06:55:00Z</dcterms:modified>
</cp:coreProperties>
</file>